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61"/>
        <w:gridCol w:w="392"/>
        <w:gridCol w:w="731"/>
        <w:gridCol w:w="983"/>
        <w:gridCol w:w="1123"/>
        <w:gridCol w:w="2385"/>
        <w:gridCol w:w="214"/>
        <w:gridCol w:w="2904"/>
        <w:gridCol w:w="701"/>
      </w:tblGrid>
      <w:tr w:rsidR="00903D11" w:rsidRPr="00656A89" w:rsidTr="0077161F">
        <w:trPr>
          <w:trHeight w:val="387"/>
        </w:trPr>
        <w:tc>
          <w:tcPr>
            <w:tcW w:w="3369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Име и презиме</w:t>
            </w:r>
          </w:p>
        </w:tc>
        <w:tc>
          <w:tcPr>
            <w:tcW w:w="7327" w:type="dxa"/>
            <w:gridSpan w:val="5"/>
            <w:vAlign w:val="center"/>
          </w:tcPr>
          <w:p w:rsidR="00903D11" w:rsidRPr="00643A36" w:rsidRDefault="00643A36" w:rsidP="000618F7">
            <w:pPr>
              <w:outlineLvl w:val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Душан Ристановић</w:t>
            </w:r>
          </w:p>
        </w:tc>
      </w:tr>
      <w:tr w:rsidR="00903D11" w:rsidRPr="00656A89" w:rsidTr="0077161F">
        <w:trPr>
          <w:trHeight w:val="387"/>
        </w:trPr>
        <w:tc>
          <w:tcPr>
            <w:tcW w:w="3369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4"/>
                <w:szCs w:val="22"/>
                <w:lang w:val="sr-Cyrl-CS" w:eastAsia="en-US"/>
              </w:rPr>
              <w:t>Звање</w:t>
            </w:r>
          </w:p>
        </w:tc>
        <w:tc>
          <w:tcPr>
            <w:tcW w:w="7327" w:type="dxa"/>
            <w:gridSpan w:val="5"/>
            <w:vAlign w:val="center"/>
          </w:tcPr>
          <w:p w:rsidR="00903D11" w:rsidRPr="00656A89" w:rsidRDefault="00805AA0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Д</w:t>
            </w:r>
            <w:r w:rsidR="00B975CF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оцент</w:t>
            </w:r>
          </w:p>
        </w:tc>
      </w:tr>
      <w:tr w:rsidR="00903D11" w:rsidRPr="00656A89" w:rsidTr="0077161F">
        <w:trPr>
          <w:trHeight w:val="387"/>
        </w:trPr>
        <w:tc>
          <w:tcPr>
            <w:tcW w:w="3369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Ужа научна област</w:t>
            </w:r>
          </w:p>
        </w:tc>
        <w:tc>
          <w:tcPr>
            <w:tcW w:w="7327" w:type="dxa"/>
            <w:gridSpan w:val="5"/>
            <w:vAlign w:val="center"/>
          </w:tcPr>
          <w:p w:rsidR="00903D11" w:rsidRPr="00656A89" w:rsidRDefault="00B975CF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Дидактика са методиком</w:t>
            </w:r>
          </w:p>
        </w:tc>
      </w:tr>
      <w:tr w:rsidR="00903D11" w:rsidRPr="00656A89" w:rsidTr="00196963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Академска каријера</w:t>
            </w:r>
          </w:p>
        </w:tc>
        <w:tc>
          <w:tcPr>
            <w:tcW w:w="983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Година </w:t>
            </w:r>
          </w:p>
        </w:tc>
        <w:tc>
          <w:tcPr>
            <w:tcW w:w="3722" w:type="dxa"/>
            <w:gridSpan w:val="3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Институција </w:t>
            </w:r>
          </w:p>
        </w:tc>
        <w:tc>
          <w:tcPr>
            <w:tcW w:w="3605" w:type="dxa"/>
            <w:gridSpan w:val="2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Област </w:t>
            </w:r>
          </w:p>
        </w:tc>
      </w:tr>
      <w:tr w:rsidR="00903D11" w:rsidRPr="00656A89" w:rsidTr="00196963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Избор у звање</w:t>
            </w:r>
          </w:p>
        </w:tc>
        <w:tc>
          <w:tcPr>
            <w:tcW w:w="983" w:type="dxa"/>
            <w:vAlign w:val="center"/>
          </w:tcPr>
          <w:p w:rsidR="00903D11" w:rsidRPr="00CE2DC1" w:rsidRDefault="00CE2DC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2016.</w:t>
            </w:r>
          </w:p>
        </w:tc>
        <w:tc>
          <w:tcPr>
            <w:tcW w:w="3722" w:type="dxa"/>
            <w:gridSpan w:val="3"/>
            <w:vAlign w:val="center"/>
          </w:tcPr>
          <w:p w:rsidR="00903D11" w:rsidRPr="00C70646" w:rsidRDefault="00C7064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605" w:type="dxa"/>
            <w:gridSpan w:val="2"/>
            <w:vAlign w:val="center"/>
          </w:tcPr>
          <w:p w:rsidR="00903D11" w:rsidRPr="00656A89" w:rsidRDefault="006722B9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Педагошке и андрагошке науке</w:t>
            </w:r>
            <w:bookmarkStart w:id="0" w:name="_GoBack"/>
            <w:bookmarkEnd w:id="0"/>
          </w:p>
        </w:tc>
      </w:tr>
      <w:tr w:rsidR="00903D11" w:rsidRPr="00656A89" w:rsidTr="00196963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Докторат</w:t>
            </w:r>
          </w:p>
        </w:tc>
        <w:tc>
          <w:tcPr>
            <w:tcW w:w="983" w:type="dxa"/>
            <w:vAlign w:val="center"/>
          </w:tcPr>
          <w:p w:rsidR="00903D11" w:rsidRPr="00656A89" w:rsidRDefault="00C7064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2015.</w:t>
            </w:r>
          </w:p>
        </w:tc>
        <w:tc>
          <w:tcPr>
            <w:tcW w:w="3722" w:type="dxa"/>
            <w:gridSpan w:val="3"/>
            <w:vAlign w:val="center"/>
          </w:tcPr>
          <w:p w:rsidR="00903D11" w:rsidRPr="00656A89" w:rsidRDefault="00C7064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Учитељски факултет Универзитета у Београду</w:t>
            </w:r>
          </w:p>
        </w:tc>
        <w:tc>
          <w:tcPr>
            <w:tcW w:w="3605" w:type="dxa"/>
            <w:gridSpan w:val="2"/>
            <w:vAlign w:val="center"/>
          </w:tcPr>
          <w:p w:rsidR="00903D11" w:rsidRPr="00656A89" w:rsidRDefault="00C7064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Дидактичко-методичке науке</w:t>
            </w:r>
          </w:p>
        </w:tc>
      </w:tr>
      <w:tr w:rsidR="00903D11" w:rsidRPr="00656A89" w:rsidTr="00196963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Диплома</w:t>
            </w:r>
          </w:p>
        </w:tc>
        <w:tc>
          <w:tcPr>
            <w:tcW w:w="983" w:type="dxa"/>
            <w:vAlign w:val="center"/>
          </w:tcPr>
          <w:p w:rsidR="00903D11" w:rsidRPr="00656A89" w:rsidRDefault="00C7064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1997.</w:t>
            </w:r>
          </w:p>
        </w:tc>
        <w:tc>
          <w:tcPr>
            <w:tcW w:w="3722" w:type="dxa"/>
            <w:gridSpan w:val="3"/>
            <w:vAlign w:val="center"/>
          </w:tcPr>
          <w:p w:rsidR="00903D11" w:rsidRPr="00656A89" w:rsidRDefault="00C7064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Учитељски факултет у Јагодини, Универзитет у Крагујевцу</w:t>
            </w:r>
          </w:p>
        </w:tc>
        <w:tc>
          <w:tcPr>
            <w:tcW w:w="3605" w:type="dxa"/>
            <w:gridSpan w:val="2"/>
            <w:vAlign w:val="center"/>
          </w:tcPr>
          <w:p w:rsidR="00903D11" w:rsidRPr="00656A89" w:rsidRDefault="00BF4C90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Методика наставе</w:t>
            </w:r>
          </w:p>
        </w:tc>
      </w:tr>
      <w:tr w:rsidR="00903D11" w:rsidRPr="00656A89" w:rsidTr="0077161F">
        <w:trPr>
          <w:trHeight w:val="387"/>
        </w:trPr>
        <w:tc>
          <w:tcPr>
            <w:tcW w:w="10696" w:type="dxa"/>
            <w:gridSpan w:val="10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Списак предмета које наставник држи у текућој школској години</w:t>
            </w:r>
          </w:p>
        </w:tc>
      </w:tr>
      <w:tr w:rsidR="00903D11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Р.Б.</w:t>
            </w:r>
          </w:p>
        </w:tc>
        <w:tc>
          <w:tcPr>
            <w:tcW w:w="5614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3819" w:type="dxa"/>
            <w:gridSpan w:val="3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Врста студија</w:t>
            </w:r>
          </w:p>
        </w:tc>
      </w:tr>
      <w:tr w:rsidR="00903D11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1.</w:t>
            </w:r>
          </w:p>
        </w:tc>
        <w:tc>
          <w:tcPr>
            <w:tcW w:w="5614" w:type="dxa"/>
            <w:gridSpan w:val="5"/>
            <w:vAlign w:val="center"/>
          </w:tcPr>
          <w:p w:rsidR="00903D11" w:rsidRPr="00656A89" w:rsidRDefault="00BF4C90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Дидактика</w:t>
            </w:r>
          </w:p>
        </w:tc>
        <w:tc>
          <w:tcPr>
            <w:tcW w:w="3819" w:type="dxa"/>
            <w:gridSpan w:val="3"/>
            <w:vAlign w:val="center"/>
          </w:tcPr>
          <w:p w:rsidR="00903D11" w:rsidRPr="00D0336B" w:rsidRDefault="00BF4C90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ОАС</w:t>
            </w:r>
          </w:p>
        </w:tc>
      </w:tr>
      <w:tr w:rsidR="0077161F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77161F" w:rsidRPr="00656A89" w:rsidRDefault="0077161F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5614" w:type="dxa"/>
            <w:gridSpan w:val="5"/>
            <w:vAlign w:val="center"/>
          </w:tcPr>
          <w:p w:rsidR="0077161F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Дидактика</w:t>
            </w:r>
          </w:p>
        </w:tc>
        <w:tc>
          <w:tcPr>
            <w:tcW w:w="3819" w:type="dxa"/>
            <w:gridSpan w:val="3"/>
            <w:vAlign w:val="center"/>
          </w:tcPr>
          <w:p w:rsidR="0077161F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МАС</w:t>
            </w:r>
          </w:p>
        </w:tc>
      </w:tr>
      <w:tr w:rsidR="0077161F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77161F" w:rsidRPr="00656A89" w:rsidRDefault="0077161F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3.</w:t>
            </w:r>
          </w:p>
        </w:tc>
        <w:tc>
          <w:tcPr>
            <w:tcW w:w="5614" w:type="dxa"/>
            <w:gridSpan w:val="5"/>
            <w:vAlign w:val="center"/>
          </w:tcPr>
          <w:p w:rsidR="0077161F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Теорија и пракса курикулума</w:t>
            </w:r>
          </w:p>
        </w:tc>
        <w:tc>
          <w:tcPr>
            <w:tcW w:w="3819" w:type="dxa"/>
            <w:gridSpan w:val="3"/>
            <w:vAlign w:val="center"/>
          </w:tcPr>
          <w:p w:rsidR="0077161F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МАС</w:t>
            </w:r>
          </w:p>
        </w:tc>
      </w:tr>
      <w:tr w:rsidR="0077161F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77161F" w:rsidRPr="001F6E5C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4.</w:t>
            </w:r>
          </w:p>
        </w:tc>
        <w:tc>
          <w:tcPr>
            <w:tcW w:w="5614" w:type="dxa"/>
            <w:gridSpan w:val="5"/>
            <w:vAlign w:val="center"/>
          </w:tcPr>
          <w:p w:rsidR="0077161F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Савремена настава природе и друштва</w:t>
            </w:r>
          </w:p>
        </w:tc>
        <w:tc>
          <w:tcPr>
            <w:tcW w:w="3819" w:type="dxa"/>
            <w:gridSpan w:val="3"/>
            <w:vAlign w:val="center"/>
          </w:tcPr>
          <w:p w:rsidR="0077161F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МАС</w:t>
            </w:r>
          </w:p>
        </w:tc>
      </w:tr>
      <w:tr w:rsidR="00903D11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903D11" w:rsidRPr="001F6E5C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5.</w:t>
            </w:r>
          </w:p>
        </w:tc>
        <w:tc>
          <w:tcPr>
            <w:tcW w:w="5614" w:type="dxa"/>
            <w:gridSpan w:val="5"/>
            <w:vAlign w:val="center"/>
          </w:tcPr>
          <w:p w:rsidR="00903D11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Технике учења</w:t>
            </w:r>
          </w:p>
        </w:tc>
        <w:tc>
          <w:tcPr>
            <w:tcW w:w="3819" w:type="dxa"/>
            <w:gridSpan w:val="3"/>
            <w:vAlign w:val="center"/>
          </w:tcPr>
          <w:p w:rsidR="00903D11" w:rsidRPr="00656A89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МАС</w:t>
            </w:r>
          </w:p>
        </w:tc>
      </w:tr>
      <w:tr w:rsidR="00D0336B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D0336B" w:rsidRPr="001F6E5C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6.</w:t>
            </w:r>
          </w:p>
        </w:tc>
        <w:tc>
          <w:tcPr>
            <w:tcW w:w="5614" w:type="dxa"/>
            <w:gridSpan w:val="5"/>
            <w:vAlign w:val="center"/>
          </w:tcPr>
          <w:p w:rsidR="00D0336B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Иновативни модели наставе</w:t>
            </w:r>
          </w:p>
        </w:tc>
        <w:tc>
          <w:tcPr>
            <w:tcW w:w="3819" w:type="dxa"/>
            <w:gridSpan w:val="3"/>
            <w:vAlign w:val="center"/>
          </w:tcPr>
          <w:p w:rsidR="00D0336B" w:rsidRDefault="00D0336B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ДАС</w:t>
            </w:r>
          </w:p>
        </w:tc>
      </w:tr>
      <w:tr w:rsidR="00D0336B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D0336B" w:rsidRPr="001F6E5C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7.</w:t>
            </w:r>
          </w:p>
        </w:tc>
        <w:tc>
          <w:tcPr>
            <w:tcW w:w="5614" w:type="dxa"/>
            <w:gridSpan w:val="5"/>
            <w:vAlign w:val="center"/>
          </w:tcPr>
          <w:p w:rsidR="00D0336B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Истраживачка настава природе и друштва</w:t>
            </w:r>
          </w:p>
        </w:tc>
        <w:tc>
          <w:tcPr>
            <w:tcW w:w="3819" w:type="dxa"/>
            <w:gridSpan w:val="3"/>
            <w:vAlign w:val="center"/>
          </w:tcPr>
          <w:p w:rsidR="00D0336B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ДАС</w:t>
            </w:r>
          </w:p>
        </w:tc>
      </w:tr>
      <w:tr w:rsidR="001F6E5C" w:rsidRPr="00656A89" w:rsidTr="00196963">
        <w:trPr>
          <w:trHeight w:val="387"/>
        </w:trPr>
        <w:tc>
          <w:tcPr>
            <w:tcW w:w="1263" w:type="dxa"/>
            <w:gridSpan w:val="2"/>
            <w:vAlign w:val="center"/>
          </w:tcPr>
          <w:p w:rsidR="001F6E5C" w:rsidRPr="001F6E5C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8.</w:t>
            </w:r>
          </w:p>
        </w:tc>
        <w:tc>
          <w:tcPr>
            <w:tcW w:w="5614" w:type="dxa"/>
            <w:gridSpan w:val="5"/>
            <w:vAlign w:val="center"/>
          </w:tcPr>
          <w:p w:rsidR="001F6E5C" w:rsidRPr="001F6E5C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1F6E5C">
              <w:rPr>
                <w:rFonts w:eastAsia="Times New Roman"/>
                <w:sz w:val="22"/>
                <w:szCs w:val="22"/>
                <w:lang w:val="sr-Cyrl-RS"/>
              </w:rPr>
              <w:t>Развој и истраживање наставног курикулума природе и друштва</w:t>
            </w:r>
          </w:p>
        </w:tc>
        <w:tc>
          <w:tcPr>
            <w:tcW w:w="3819" w:type="dxa"/>
            <w:gridSpan w:val="3"/>
            <w:vAlign w:val="center"/>
          </w:tcPr>
          <w:p w:rsidR="001F6E5C" w:rsidRDefault="001F6E5C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ДАС</w:t>
            </w:r>
          </w:p>
        </w:tc>
      </w:tr>
      <w:tr w:rsidR="00903D11" w:rsidRPr="00656A89" w:rsidTr="0077161F">
        <w:trPr>
          <w:trHeight w:val="387"/>
        </w:trPr>
        <w:tc>
          <w:tcPr>
            <w:tcW w:w="10696" w:type="dxa"/>
            <w:gridSpan w:val="10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Најзначајнији радови </w:t>
            </w: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B05536" w:rsidRDefault="00B05536" w:rsidP="000618F7">
            <w:pPr>
              <w:widowControl/>
              <w:shd w:val="clear" w:color="auto" w:fill="FFFFFF"/>
              <w:autoSpaceDE/>
              <w:autoSpaceDN/>
              <w:adjustRightInd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B05536">
              <w:rPr>
                <w:sz w:val="22"/>
                <w:szCs w:val="22"/>
                <w:lang w:val="sr-Latn-RS"/>
              </w:rPr>
              <w:t xml:space="preserve">Stojanović, B., Živković, P., </w:t>
            </w:r>
            <w:r w:rsidRPr="00B05536">
              <w:rPr>
                <w:b/>
                <w:sz w:val="22"/>
                <w:szCs w:val="22"/>
                <w:lang w:val="sr-Latn-RS"/>
              </w:rPr>
              <w:t xml:space="preserve">Ristanović, D. </w:t>
            </w:r>
            <w:r w:rsidRPr="00B05536">
              <w:rPr>
                <w:sz w:val="22"/>
                <w:szCs w:val="22"/>
                <w:lang w:val="sr-Latn-RS"/>
              </w:rPr>
              <w:t xml:space="preserve">(2019). </w:t>
            </w:r>
            <w:r w:rsidRPr="00B05536">
              <w:rPr>
                <w:bCs/>
                <w:sz w:val="22"/>
                <w:szCs w:val="22"/>
              </w:rPr>
              <w:t xml:space="preserve">Contemporary issues of educational activities: essential features and efficiency of a didactic game, </w:t>
            </w:r>
            <w:r w:rsidRPr="00B05536">
              <w:rPr>
                <w:bCs/>
                <w:i/>
                <w:sz w:val="22"/>
                <w:szCs w:val="22"/>
              </w:rPr>
              <w:t>Teme,</w:t>
            </w:r>
            <w:r w:rsidRPr="00B05536">
              <w:rPr>
                <w:bCs/>
                <w:sz w:val="22"/>
                <w:szCs w:val="22"/>
              </w:rPr>
              <w:t xml:space="preserve"> XLIII, 1, 91-107.</w:t>
            </w:r>
            <w:r w:rsidRPr="00B05536">
              <w:rPr>
                <w:bCs/>
                <w:i/>
                <w:sz w:val="22"/>
                <w:szCs w:val="22"/>
              </w:rPr>
              <w:t xml:space="preserve"> </w:t>
            </w:r>
            <w:r w:rsidRPr="00B05536">
              <w:rPr>
                <w:sz w:val="22"/>
                <w:szCs w:val="22"/>
              </w:rPr>
              <w:t xml:space="preserve">UDK 796.113:162.2]:371.3;  </w:t>
            </w:r>
            <w:hyperlink r:id="rId5" w:history="1">
              <w:r w:rsidRPr="00B05536">
                <w:rPr>
                  <w:rStyle w:val="Hyperlink"/>
                  <w:sz w:val="22"/>
                  <w:szCs w:val="22"/>
                </w:rPr>
                <w:t>https://doi.org/10.22190/TEME190108011S</w:t>
              </w:r>
            </w:hyperlink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B05536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B05536" w:rsidRDefault="00B0553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B05536">
              <w:rPr>
                <w:rFonts w:eastAsia="LinBiolinumO"/>
                <w:sz w:val="22"/>
                <w:szCs w:val="22"/>
                <w:lang w:val="sr-Cyrl-RS"/>
              </w:rPr>
              <w:t xml:space="preserve">Ристановић, Д. (2018). Ученичка перцепција сарадње у пројектном моделу наставе природе и друштва, </w:t>
            </w:r>
            <w:r w:rsidRPr="00B05536">
              <w:rPr>
                <w:rFonts w:eastAsia="LinBiolinumO"/>
                <w:i/>
                <w:sz w:val="22"/>
                <w:szCs w:val="22"/>
                <w:lang w:val="sr-Cyrl-RS"/>
              </w:rPr>
              <w:t xml:space="preserve">Иновације у настави, </w:t>
            </w:r>
            <w:r w:rsidRPr="00B05536">
              <w:rPr>
                <w:rFonts w:eastAsia="LinBiolinumO"/>
                <w:sz w:val="22"/>
                <w:szCs w:val="22"/>
                <w:lang w:val="sr-Latn-RS"/>
              </w:rPr>
              <w:t>XXXI</w:t>
            </w:r>
            <w:r w:rsidRPr="00B05536">
              <w:rPr>
                <w:rFonts w:eastAsia="LinBiolinumO"/>
                <w:sz w:val="22"/>
                <w:szCs w:val="22"/>
                <w:lang w:val="sr-Cyrl-RS"/>
              </w:rPr>
              <w:t xml:space="preserve">, 2018/4, 60-73. </w:t>
            </w:r>
            <w:r w:rsidRPr="00B05536">
              <w:rPr>
                <w:sz w:val="22"/>
                <w:szCs w:val="22"/>
              </w:rPr>
              <w:t xml:space="preserve">UDK: </w:t>
            </w:r>
            <w:r w:rsidRPr="00B05536">
              <w:rPr>
                <w:sz w:val="22"/>
                <w:szCs w:val="22"/>
                <w:lang w:val="ru-RU"/>
              </w:rPr>
              <w:t xml:space="preserve">371.314.6 </w:t>
            </w:r>
            <w:r w:rsidRPr="00B05536">
              <w:rPr>
                <w:sz w:val="22"/>
                <w:szCs w:val="22"/>
              </w:rPr>
              <w:t>ISSN</w:t>
            </w:r>
            <w:r w:rsidRPr="00B05536">
              <w:rPr>
                <w:sz w:val="22"/>
                <w:szCs w:val="22"/>
                <w:lang w:val="ru-RU"/>
              </w:rPr>
              <w:t>: 0352-2334</w:t>
            </w:r>
            <w:r w:rsidRPr="00B05536">
              <w:rPr>
                <w:sz w:val="22"/>
                <w:szCs w:val="22"/>
                <w:lang w:val="sr-Latn-RS"/>
              </w:rPr>
              <w:t xml:space="preserve">; </w:t>
            </w:r>
            <w:r w:rsidRPr="00B05536">
              <w:rPr>
                <w:sz w:val="22"/>
                <w:szCs w:val="22"/>
              </w:rPr>
              <w:t>doi: 10.5937/inovacije1804060R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B05536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M51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B05536" w:rsidRDefault="00B05536" w:rsidP="00B05536">
            <w:pPr>
              <w:jc w:val="both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B05536">
              <w:rPr>
                <w:rFonts w:eastAsia="LinBiolinumO"/>
                <w:sz w:val="22"/>
                <w:szCs w:val="22"/>
              </w:rPr>
              <w:t xml:space="preserve">Stojanović, B., </w:t>
            </w:r>
            <w:r w:rsidRPr="00B05536">
              <w:rPr>
                <w:rFonts w:eastAsia="LinBiolinumO"/>
                <w:b/>
                <w:sz w:val="22"/>
                <w:szCs w:val="22"/>
              </w:rPr>
              <w:t>Ristanović, D.</w:t>
            </w:r>
            <w:r w:rsidRPr="00B05536">
              <w:rPr>
                <w:rFonts w:eastAsia="LinBiolinumO"/>
                <w:sz w:val="22"/>
                <w:szCs w:val="22"/>
              </w:rPr>
              <w:t xml:space="preserve">, Živković, P. (2018). Application of project model of teaching in initial teacher education – students’ opinions, In: Kopas Vulašinović, E., Lepičnik Vodopivec, J., </w:t>
            </w:r>
            <w:r w:rsidRPr="00B05536">
              <w:rPr>
                <w:rFonts w:eastAsia="LinBiolinumO"/>
                <w:i/>
                <w:sz w:val="22"/>
                <w:szCs w:val="22"/>
              </w:rPr>
              <w:t xml:space="preserve">Innovative teaching models in the system of university education: opportunities, challenges and dilemmas. </w:t>
            </w:r>
            <w:r w:rsidRPr="00B05536">
              <w:rPr>
                <w:rFonts w:eastAsia="LinBiolinumO"/>
                <w:sz w:val="22"/>
                <w:szCs w:val="22"/>
              </w:rPr>
              <w:t>Jagodina, Koper: Faculty of education, 63-75. ISBN: 978-86-7604-173-2</w:t>
            </w:r>
          </w:p>
        </w:tc>
        <w:tc>
          <w:tcPr>
            <w:tcW w:w="701" w:type="dxa"/>
            <w:vAlign w:val="center"/>
          </w:tcPr>
          <w:p w:rsidR="00903D11" w:rsidRPr="00656A89" w:rsidRDefault="00B05536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M14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B05536" w:rsidRDefault="00B0553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B05536">
              <w:rPr>
                <w:sz w:val="22"/>
                <w:szCs w:val="22"/>
              </w:rPr>
              <w:t xml:space="preserve">Bandjur, V., </w:t>
            </w:r>
            <w:r w:rsidRPr="00B05536">
              <w:rPr>
                <w:b/>
                <w:sz w:val="22"/>
                <w:szCs w:val="22"/>
              </w:rPr>
              <w:t>Ristanović, D</w:t>
            </w:r>
            <w:r w:rsidRPr="00B05536">
              <w:rPr>
                <w:sz w:val="22"/>
                <w:szCs w:val="22"/>
              </w:rPr>
              <w:t xml:space="preserve">., Stanojević, V. (2018). The influence of project-based learning model in science and social studies on adoption of students' procedural knowledge, </w:t>
            </w:r>
            <w:r w:rsidRPr="00B05536">
              <w:rPr>
                <w:i/>
                <w:sz w:val="22"/>
                <w:szCs w:val="22"/>
              </w:rPr>
              <w:t>Collection of papers of the Faculty of Philosophy of the University of Priština</w:t>
            </w:r>
            <w:r w:rsidRPr="00B05536">
              <w:rPr>
                <w:sz w:val="22"/>
                <w:szCs w:val="22"/>
              </w:rPr>
              <w:t xml:space="preserve">, XLVIII(3), 279-297. UDK: </w:t>
            </w:r>
            <w:r w:rsidRPr="00B05536">
              <w:rPr>
                <w:sz w:val="22"/>
                <w:szCs w:val="22"/>
                <w:lang w:val="ru-RU"/>
              </w:rPr>
              <w:t xml:space="preserve">371.314.6; </w:t>
            </w:r>
            <w:r w:rsidRPr="00B05536">
              <w:rPr>
                <w:sz w:val="22"/>
                <w:szCs w:val="22"/>
              </w:rPr>
              <w:t>ISSN: 0354-3293</w:t>
            </w:r>
            <w:r w:rsidRPr="00B05536">
              <w:rPr>
                <w:sz w:val="22"/>
                <w:szCs w:val="22"/>
                <w:lang w:val="sr-Cyrl-CS"/>
              </w:rPr>
              <w:t>;</w:t>
            </w:r>
            <w:r w:rsidRPr="00B05536">
              <w:rPr>
                <w:sz w:val="22"/>
                <w:szCs w:val="22"/>
                <w:lang w:val="sr-Latn-RS"/>
              </w:rPr>
              <w:t xml:space="preserve"> doi: </w:t>
            </w:r>
            <w:r w:rsidRPr="00B05536">
              <w:rPr>
                <w:rFonts w:eastAsia="LinBiolinumO"/>
                <w:sz w:val="22"/>
                <w:szCs w:val="22"/>
              </w:rPr>
              <w:t>10.5937/ZRFFP48-18619</w:t>
            </w:r>
          </w:p>
        </w:tc>
        <w:tc>
          <w:tcPr>
            <w:tcW w:w="701" w:type="dxa"/>
            <w:vAlign w:val="center"/>
          </w:tcPr>
          <w:p w:rsidR="00903D11" w:rsidRPr="00656A89" w:rsidRDefault="00B05536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M51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5.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B05536" w:rsidRDefault="00B0553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B05536">
              <w:rPr>
                <w:sz w:val="22"/>
                <w:szCs w:val="22"/>
                <w:lang w:val="sr-Latn-RS"/>
              </w:rPr>
              <w:t xml:space="preserve">Živković, P, Stojanović, B, </w:t>
            </w:r>
            <w:r w:rsidRPr="00B05536">
              <w:rPr>
                <w:b/>
                <w:sz w:val="22"/>
                <w:szCs w:val="22"/>
                <w:lang w:val="sr-Latn-RS"/>
              </w:rPr>
              <w:t xml:space="preserve">Ristanović, D. </w:t>
            </w:r>
            <w:r w:rsidRPr="00B05536">
              <w:rPr>
                <w:sz w:val="22"/>
                <w:szCs w:val="22"/>
                <w:lang w:val="sr-Latn-RS"/>
              </w:rPr>
              <w:t xml:space="preserve">(2018). Student Teachers’ Professional Identity: Research in the Republic of Serbia, </w:t>
            </w:r>
            <w:r w:rsidRPr="00B05536">
              <w:rPr>
                <w:i/>
                <w:sz w:val="22"/>
                <w:szCs w:val="22"/>
                <w:lang w:val="sr-Latn-RS"/>
              </w:rPr>
              <w:t xml:space="preserve">The New Educational Review, </w:t>
            </w:r>
            <w:r w:rsidRPr="00B05536">
              <w:rPr>
                <w:sz w:val="22"/>
                <w:szCs w:val="22"/>
                <w:lang w:val="sr-Latn-RS"/>
              </w:rPr>
              <w:t xml:space="preserve">Vol. 51/2018, 221-231. ISSN: 1732-6729; DOI: </w:t>
            </w:r>
            <w:r w:rsidRPr="00B05536">
              <w:rPr>
                <w:sz w:val="22"/>
                <w:szCs w:val="22"/>
              </w:rPr>
              <w:t>10.15804/tner.2017.50.4.18</w:t>
            </w:r>
          </w:p>
        </w:tc>
        <w:tc>
          <w:tcPr>
            <w:tcW w:w="701" w:type="dxa"/>
            <w:vAlign w:val="center"/>
          </w:tcPr>
          <w:p w:rsidR="00903D11" w:rsidRPr="00656A89" w:rsidRDefault="00B05536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6.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B05536" w:rsidRDefault="00B0553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Latn-RS" w:eastAsia="en-US"/>
              </w:rPr>
            </w:pPr>
            <w:r w:rsidRPr="00B05536">
              <w:rPr>
                <w:sz w:val="22"/>
                <w:szCs w:val="22"/>
                <w:lang w:val="sr-Cyrl-RS"/>
              </w:rPr>
              <w:t xml:space="preserve">Ристановић, Д. (2017). Структура активности у пројектном моделу наставе природе и друштва, </w:t>
            </w:r>
            <w:r w:rsidRPr="00B05536">
              <w:rPr>
                <w:i/>
                <w:sz w:val="22"/>
                <w:szCs w:val="22"/>
                <w:lang w:val="sr-Cyrl-CS"/>
              </w:rPr>
              <w:t xml:space="preserve">Зборник радова Филозофског факултета у Приштини, </w:t>
            </w:r>
            <w:r w:rsidRPr="00B05536">
              <w:rPr>
                <w:sz w:val="22"/>
                <w:szCs w:val="22"/>
                <w:lang w:val="sr-Cyrl-CS"/>
              </w:rPr>
              <w:t>XLV</w:t>
            </w:r>
            <w:r w:rsidRPr="00B05536">
              <w:rPr>
                <w:sz w:val="22"/>
                <w:szCs w:val="22"/>
                <w:lang w:val="sr-Latn-RS"/>
              </w:rPr>
              <w:t>I</w:t>
            </w:r>
            <w:r w:rsidRPr="00B05536">
              <w:rPr>
                <w:sz w:val="22"/>
                <w:szCs w:val="22"/>
                <w:lang w:val="sr-Cyrl-CS"/>
              </w:rPr>
              <w:t>I</w:t>
            </w:r>
            <w:r w:rsidRPr="00B05536">
              <w:rPr>
                <w:sz w:val="22"/>
                <w:szCs w:val="22"/>
              </w:rPr>
              <w:t>(4)</w:t>
            </w:r>
            <w:r w:rsidRPr="00B05536">
              <w:rPr>
                <w:sz w:val="22"/>
                <w:szCs w:val="22"/>
                <w:lang w:val="sr-Cyrl-CS"/>
              </w:rPr>
              <w:t xml:space="preserve">, </w:t>
            </w:r>
            <w:r w:rsidRPr="00B05536">
              <w:rPr>
                <w:sz w:val="22"/>
                <w:szCs w:val="22"/>
              </w:rPr>
              <w:t>127-142. UDK</w:t>
            </w:r>
            <w:r w:rsidRPr="00B05536">
              <w:rPr>
                <w:sz w:val="22"/>
                <w:szCs w:val="22"/>
                <w:lang w:val="ru-RU"/>
              </w:rPr>
              <w:t xml:space="preserve">: 371.314.6; </w:t>
            </w:r>
            <w:r w:rsidRPr="00B05536">
              <w:rPr>
                <w:sz w:val="22"/>
                <w:szCs w:val="22"/>
              </w:rPr>
              <w:t>ISSN: 0354-3293</w:t>
            </w:r>
            <w:r w:rsidRPr="00B05536">
              <w:rPr>
                <w:sz w:val="22"/>
                <w:szCs w:val="22"/>
                <w:lang w:val="sr-Cyrl-CS"/>
              </w:rPr>
              <w:t>;</w:t>
            </w:r>
            <w:r w:rsidRPr="00B05536">
              <w:rPr>
                <w:sz w:val="22"/>
                <w:szCs w:val="22"/>
                <w:lang w:val="sr-Latn-RS"/>
              </w:rPr>
              <w:t xml:space="preserve"> </w:t>
            </w:r>
            <w:hyperlink r:id="rId6" w:tgtFrame="_blank" w:history="1">
              <w:r w:rsidRPr="00B05536">
                <w:rPr>
                  <w:rStyle w:val="Hyperlink"/>
                  <w:sz w:val="22"/>
                  <w:szCs w:val="22"/>
                </w:rPr>
                <w:t>doi:10.5937/ZRFFP47-13983</w:t>
              </w:r>
            </w:hyperlink>
          </w:p>
        </w:tc>
        <w:tc>
          <w:tcPr>
            <w:tcW w:w="701" w:type="dxa"/>
            <w:vAlign w:val="center"/>
          </w:tcPr>
          <w:p w:rsidR="00903D11" w:rsidRPr="00656A89" w:rsidRDefault="00B05536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M51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7.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774F54" w:rsidRDefault="00774F54" w:rsidP="00774F54">
            <w:pPr>
              <w:jc w:val="both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 w:rsidRPr="00774F54">
              <w:rPr>
                <w:sz w:val="22"/>
                <w:szCs w:val="22"/>
                <w:lang w:val="sr-Cyrl-CS"/>
              </w:rPr>
              <w:t xml:space="preserve">Ристановић, Д. (2016). Улога пројектног модела наставе природе и друштва у развоју сарадничког понашања ученика. </w:t>
            </w:r>
            <w:r w:rsidRPr="00774F54">
              <w:rPr>
                <w:i/>
                <w:sz w:val="22"/>
                <w:szCs w:val="22"/>
                <w:lang w:val="sr-Cyrl-CS"/>
              </w:rPr>
              <w:t xml:space="preserve">Настава и васпитање, </w:t>
            </w:r>
            <w:r w:rsidRPr="00774F54">
              <w:rPr>
                <w:sz w:val="22"/>
                <w:szCs w:val="22"/>
              </w:rPr>
              <w:t xml:space="preserve">LXV (3), </w:t>
            </w:r>
            <w:r w:rsidRPr="00774F54">
              <w:rPr>
                <w:sz w:val="22"/>
                <w:szCs w:val="22"/>
                <w:lang w:val="sr-Cyrl-CS"/>
              </w:rPr>
              <w:t xml:space="preserve">629-646. UDK: </w:t>
            </w:r>
            <w:r w:rsidRPr="00774F54">
              <w:rPr>
                <w:sz w:val="22"/>
                <w:szCs w:val="22"/>
              </w:rPr>
              <w:t xml:space="preserve">371.314.6; ISSN: </w:t>
            </w:r>
            <w:r w:rsidRPr="00774F54">
              <w:rPr>
                <w:sz w:val="22"/>
                <w:szCs w:val="22"/>
                <w:lang w:val="ru-RU"/>
              </w:rPr>
              <w:t>0547-3330</w:t>
            </w:r>
            <w:r w:rsidRPr="00774F54">
              <w:rPr>
                <w:sz w:val="22"/>
                <w:szCs w:val="22"/>
              </w:rPr>
              <w:t>; DOI: 10.5937/nasvas1603629R</w:t>
            </w:r>
          </w:p>
        </w:tc>
        <w:tc>
          <w:tcPr>
            <w:tcW w:w="701" w:type="dxa"/>
            <w:vAlign w:val="center"/>
          </w:tcPr>
          <w:p w:rsidR="00903D11" w:rsidRPr="00656A89" w:rsidRDefault="00774F54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8.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774F54" w:rsidRDefault="00774F54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 w:rsidRPr="00774F54">
              <w:rPr>
                <w:sz w:val="22"/>
                <w:szCs w:val="22"/>
                <w:lang w:val="sr-Cyrl-CS"/>
              </w:rPr>
              <w:t xml:space="preserve">Ристановић, Д. (2016): Конструктивистичке основе пројектног модела рада у настави природе и друштва, </w:t>
            </w:r>
            <w:r w:rsidRPr="00774F54">
              <w:rPr>
                <w:i/>
                <w:sz w:val="22"/>
                <w:szCs w:val="22"/>
                <w:lang w:val="sr-Cyrl-CS"/>
              </w:rPr>
              <w:t xml:space="preserve">Зборник радова Филозофског факултета у Приштини, </w:t>
            </w:r>
            <w:r w:rsidRPr="00774F54">
              <w:rPr>
                <w:sz w:val="22"/>
                <w:szCs w:val="22"/>
                <w:lang w:val="sr-Cyrl-CS"/>
              </w:rPr>
              <w:t>XLVI</w:t>
            </w:r>
            <w:r w:rsidRPr="00774F54">
              <w:rPr>
                <w:sz w:val="22"/>
                <w:szCs w:val="22"/>
              </w:rPr>
              <w:t>(1)</w:t>
            </w:r>
            <w:r w:rsidRPr="00774F54">
              <w:rPr>
                <w:sz w:val="22"/>
                <w:szCs w:val="22"/>
                <w:lang w:val="sr-Cyrl-CS"/>
              </w:rPr>
              <w:t xml:space="preserve">, </w:t>
            </w:r>
            <w:r w:rsidRPr="00774F54">
              <w:rPr>
                <w:sz w:val="22"/>
                <w:szCs w:val="22"/>
              </w:rPr>
              <w:t>279-295. UDK</w:t>
            </w:r>
            <w:r w:rsidRPr="00774F54">
              <w:rPr>
                <w:sz w:val="22"/>
                <w:szCs w:val="22"/>
                <w:lang w:val="ru-RU"/>
              </w:rPr>
              <w:t xml:space="preserve">: 371.314.6; </w:t>
            </w:r>
            <w:r w:rsidRPr="00774F54">
              <w:rPr>
                <w:sz w:val="22"/>
                <w:szCs w:val="22"/>
              </w:rPr>
              <w:t>ISSN: 0354-3293</w:t>
            </w:r>
            <w:r w:rsidRPr="00774F54">
              <w:rPr>
                <w:sz w:val="22"/>
                <w:szCs w:val="22"/>
                <w:lang w:val="sr-Cyrl-CS"/>
              </w:rPr>
              <w:t>; DOI:</w:t>
            </w:r>
            <w:r w:rsidRPr="00774F54">
              <w:rPr>
                <w:sz w:val="22"/>
                <w:szCs w:val="22"/>
              </w:rPr>
              <w:t xml:space="preserve"> </w:t>
            </w:r>
            <w:r w:rsidRPr="00774F54">
              <w:rPr>
                <w:sz w:val="22"/>
                <w:szCs w:val="22"/>
                <w:lang w:val="sr-Cyrl-CS"/>
              </w:rPr>
              <w:t>10.5937/ZRFFP46-10809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774F54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M51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9.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774F54" w:rsidRDefault="00774F54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</w:pPr>
            <w:r w:rsidRPr="00774F54">
              <w:rPr>
                <w:sz w:val="22"/>
                <w:szCs w:val="22"/>
                <w:lang w:val="sr-Cyrl-CS"/>
              </w:rPr>
              <w:t xml:space="preserve">Цекић Јовановић, О, Ристановић, Д, Банђур, В. (2014): Образовно-рачунарски софтвер у функцији осавремењавања курикулума природе и друштва, </w:t>
            </w:r>
            <w:r w:rsidRPr="00774F54">
              <w:rPr>
                <w:i/>
                <w:sz w:val="22"/>
                <w:szCs w:val="22"/>
                <w:lang w:val="sr-Cyrl-CS"/>
              </w:rPr>
              <w:t xml:space="preserve">Настава и васпитање, </w:t>
            </w:r>
            <w:r w:rsidRPr="00774F54">
              <w:rPr>
                <w:sz w:val="22"/>
                <w:szCs w:val="22"/>
                <w:lang w:val="sr-Cyrl-CS"/>
              </w:rPr>
              <w:t>2, 259-274.</w:t>
            </w:r>
            <w:r w:rsidRPr="00774F54">
              <w:rPr>
                <w:sz w:val="22"/>
                <w:szCs w:val="22"/>
              </w:rPr>
              <w:t>UDK</w:t>
            </w:r>
            <w:r w:rsidRPr="00774F54">
              <w:rPr>
                <w:sz w:val="22"/>
                <w:szCs w:val="22"/>
                <w:lang w:val="ru-RU"/>
              </w:rPr>
              <w:t xml:space="preserve">: 371.3::3/5; </w:t>
            </w:r>
            <w:r w:rsidRPr="00774F54">
              <w:rPr>
                <w:sz w:val="22"/>
                <w:szCs w:val="22"/>
              </w:rPr>
              <w:t>ISSN</w:t>
            </w:r>
            <w:r w:rsidRPr="00774F54">
              <w:rPr>
                <w:sz w:val="22"/>
                <w:szCs w:val="22"/>
                <w:lang w:val="ru-RU"/>
              </w:rPr>
              <w:t>: 0547-3330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774F54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702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lastRenderedPageBreak/>
              <w:t>10.</w:t>
            </w:r>
          </w:p>
        </w:tc>
        <w:tc>
          <w:tcPr>
            <w:tcW w:w="9293" w:type="dxa"/>
            <w:gridSpan w:val="8"/>
            <w:shd w:val="clear" w:color="auto" w:fill="auto"/>
          </w:tcPr>
          <w:p w:rsidR="00903D11" w:rsidRPr="00774F54" w:rsidRDefault="00774F54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</w:pPr>
            <w:r w:rsidRPr="00774F54">
              <w:rPr>
                <w:sz w:val="22"/>
                <w:szCs w:val="22"/>
                <w:lang w:val="sr-Cyrl-CS"/>
              </w:rPr>
              <w:t xml:space="preserve">Ристановић, Д, Голубовић Илић, И, Цекић Јовановић, О. (2012): Културни диверзитет као компонента курикулума природе и друштва, </w:t>
            </w:r>
            <w:r w:rsidRPr="00774F54">
              <w:rPr>
                <w:i/>
                <w:sz w:val="22"/>
                <w:szCs w:val="22"/>
                <w:lang w:val="sr-Cyrl-CS"/>
              </w:rPr>
              <w:t>Настава и васпитање</w:t>
            </w:r>
            <w:r w:rsidRPr="00774F54">
              <w:rPr>
                <w:sz w:val="22"/>
                <w:szCs w:val="22"/>
                <w:lang w:val="sr-Cyrl-CS"/>
              </w:rPr>
              <w:t>, 3, 408-415.</w:t>
            </w:r>
            <w:r w:rsidRPr="00774F54">
              <w:rPr>
                <w:sz w:val="22"/>
                <w:szCs w:val="22"/>
              </w:rPr>
              <w:t>UDK</w:t>
            </w:r>
            <w:r w:rsidRPr="00774F54">
              <w:rPr>
                <w:sz w:val="22"/>
                <w:szCs w:val="22"/>
                <w:lang w:val="ru-RU"/>
              </w:rPr>
              <w:t xml:space="preserve">: 371.3::3/5; </w:t>
            </w:r>
            <w:r w:rsidRPr="00774F54">
              <w:rPr>
                <w:sz w:val="22"/>
                <w:szCs w:val="22"/>
              </w:rPr>
              <w:t>ISSN</w:t>
            </w:r>
            <w:r w:rsidRPr="00774F54">
              <w:rPr>
                <w:sz w:val="22"/>
                <w:szCs w:val="22"/>
                <w:lang w:val="ru-RU"/>
              </w:rPr>
              <w:t>: 0547-3330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03D11" w:rsidRPr="00656A89" w:rsidRDefault="00774F54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M24</w:t>
            </w:r>
          </w:p>
        </w:tc>
      </w:tr>
      <w:tr w:rsidR="00903D11" w:rsidRPr="00656A89" w:rsidTr="0077161F">
        <w:trPr>
          <w:trHeight w:val="387"/>
        </w:trPr>
        <w:tc>
          <w:tcPr>
            <w:tcW w:w="10696" w:type="dxa"/>
            <w:gridSpan w:val="10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Збирни подаци научне активност наставника</w:t>
            </w:r>
          </w:p>
        </w:tc>
      </w:tr>
      <w:tr w:rsidR="00903D11" w:rsidRPr="00656A89" w:rsidTr="0077161F">
        <w:trPr>
          <w:trHeight w:val="387"/>
        </w:trPr>
        <w:tc>
          <w:tcPr>
            <w:tcW w:w="4492" w:type="dxa"/>
            <w:gridSpan w:val="6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цитата, без аутоцитата</w:t>
            </w:r>
          </w:p>
        </w:tc>
        <w:tc>
          <w:tcPr>
            <w:tcW w:w="6204" w:type="dxa"/>
            <w:gridSpan w:val="4"/>
            <w:vAlign w:val="center"/>
          </w:tcPr>
          <w:p w:rsidR="00903D11" w:rsidRPr="00656A89" w:rsidRDefault="00643A3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szCs w:val="22"/>
                <w:lang w:val="en-US" w:eastAsia="en-US"/>
              </w:rPr>
              <w:t>13</w:t>
            </w:r>
          </w:p>
        </w:tc>
      </w:tr>
      <w:tr w:rsidR="00903D11" w:rsidRPr="00656A89" w:rsidTr="0077161F">
        <w:trPr>
          <w:trHeight w:val="387"/>
        </w:trPr>
        <w:tc>
          <w:tcPr>
            <w:tcW w:w="4492" w:type="dxa"/>
            <w:gridSpan w:val="6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радова са SCI (или SSCI) листе</w:t>
            </w:r>
          </w:p>
        </w:tc>
        <w:tc>
          <w:tcPr>
            <w:tcW w:w="6204" w:type="dxa"/>
            <w:gridSpan w:val="4"/>
            <w:vAlign w:val="center"/>
          </w:tcPr>
          <w:p w:rsidR="00903D11" w:rsidRPr="00643A36" w:rsidRDefault="00643A36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/</w:t>
            </w:r>
          </w:p>
        </w:tc>
      </w:tr>
      <w:tr w:rsidR="00903D11" w:rsidRPr="00656A89" w:rsidTr="00196963">
        <w:trPr>
          <w:trHeight w:val="387"/>
        </w:trPr>
        <w:tc>
          <w:tcPr>
            <w:tcW w:w="4492" w:type="dxa"/>
            <w:gridSpan w:val="6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Тренутно учешће на пројектима</w:t>
            </w:r>
          </w:p>
        </w:tc>
        <w:tc>
          <w:tcPr>
            <w:tcW w:w="2385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Домаћи:</w:t>
            </w:r>
            <w:r w:rsidR="0077161F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643A36">
              <w:rPr>
                <w:rFonts w:eastAsiaTheme="minorHAnsi" w:cstheme="minorBidi"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3819" w:type="dxa"/>
            <w:gridSpan w:val="3"/>
            <w:vAlign w:val="center"/>
          </w:tcPr>
          <w:p w:rsidR="00B975CF" w:rsidRDefault="00903D11" w:rsidP="00B975CF">
            <w:pPr>
              <w:tabs>
                <w:tab w:val="left" w:pos="567"/>
              </w:tabs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Међународни:</w:t>
            </w:r>
            <w:r w:rsidR="0077161F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</w:p>
          <w:p w:rsidR="00B975CF" w:rsidRPr="00B975CF" w:rsidRDefault="00B975CF" w:rsidP="00B975CF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B975CF">
              <w:rPr>
                <w:sz w:val="22"/>
                <w:szCs w:val="22"/>
                <w:lang w:val="sr-Cyrl-CS"/>
              </w:rPr>
              <w:t>Међународни</w:t>
            </w:r>
            <w:r w:rsidRPr="00B975CF">
              <w:rPr>
                <w:sz w:val="22"/>
                <w:szCs w:val="22"/>
                <w:lang w:val="sr-Cyrl-RS"/>
              </w:rPr>
              <w:t>, билатерални</w:t>
            </w:r>
          </w:p>
          <w:p w:rsidR="00903D11" w:rsidRPr="00B975CF" w:rsidRDefault="00B975CF" w:rsidP="00B975CF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B975CF">
              <w:rPr>
                <w:i/>
                <w:sz w:val="22"/>
                <w:szCs w:val="22"/>
                <w:lang w:val="sr-Latn-RS"/>
              </w:rPr>
              <w:t>П</w:t>
            </w:r>
            <w:r w:rsidRPr="00B975CF">
              <w:rPr>
                <w:i/>
                <w:sz w:val="22"/>
                <w:szCs w:val="22"/>
                <w:lang w:val="sr-Latn-RS" w:eastAsia="sr-Latn-RS"/>
              </w:rPr>
              <w:t>ретпоставке и могућности развијања иновативних модела наставе у функцији остаривања транспарентности универзитетског образовања и подизања конкурентности на домаћем и иностраном тржишту знања</w:t>
            </w:r>
            <w:r w:rsidRPr="00B975CF">
              <w:rPr>
                <w:i/>
                <w:sz w:val="22"/>
                <w:szCs w:val="22"/>
                <w:lang w:val="sr-Cyrl-BA" w:eastAsia="sr-Latn-RS"/>
              </w:rPr>
              <w:t xml:space="preserve">, </w:t>
            </w:r>
            <w:r w:rsidRPr="00B975CF">
              <w:rPr>
                <w:sz w:val="22"/>
                <w:szCs w:val="22"/>
                <w:lang w:val="sr-Cyrl-BA" w:eastAsia="sr-Latn-RS"/>
              </w:rPr>
              <w:t xml:space="preserve">Факултет педагошких наука Универзитета у Крагујевцу, Јагодина (Р Србија) и Педагошки факултет Универзитета у Приморском, Копар (Р Словенија), </w:t>
            </w:r>
            <w:r w:rsidRPr="00B975CF">
              <w:rPr>
                <w:i/>
                <w:sz w:val="22"/>
                <w:szCs w:val="22"/>
                <w:lang w:val="sr-Cyrl-BA" w:eastAsia="sr-Latn-RS"/>
              </w:rPr>
              <w:t xml:space="preserve"> </w:t>
            </w:r>
            <w:r w:rsidRPr="00B975CF">
              <w:rPr>
                <w:sz w:val="22"/>
                <w:szCs w:val="22"/>
                <w:lang w:val="sr-Cyrl-BA" w:eastAsia="sr-Latn-RS"/>
              </w:rPr>
              <w:t>(2017-2019)</w:t>
            </w:r>
          </w:p>
        </w:tc>
      </w:tr>
      <w:tr w:rsidR="00903D11" w:rsidRPr="00656A89" w:rsidTr="0077161F">
        <w:trPr>
          <w:trHeight w:val="387"/>
        </w:trPr>
        <w:tc>
          <w:tcPr>
            <w:tcW w:w="1655" w:type="dxa"/>
            <w:gridSpan w:val="3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Усавршавања </w:t>
            </w:r>
          </w:p>
        </w:tc>
        <w:tc>
          <w:tcPr>
            <w:tcW w:w="9041" w:type="dxa"/>
            <w:gridSpan w:val="7"/>
            <w:vAlign w:val="center"/>
          </w:tcPr>
          <w:p w:rsidR="00903D11" w:rsidRPr="00581D2F" w:rsidRDefault="00581D2F" w:rsidP="000618F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E</w:t>
            </w:r>
            <w:r>
              <w:rPr>
                <w:rFonts w:eastAsiaTheme="minorHAnsi"/>
                <w:sz w:val="22"/>
                <w:szCs w:val="22"/>
                <w:lang w:val="sr-Latn-RS" w:eastAsia="en-US"/>
              </w:rPr>
              <w:t>ö</w:t>
            </w: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tv</w:t>
            </w:r>
            <w:r>
              <w:rPr>
                <w:rFonts w:eastAsiaTheme="minorHAnsi"/>
                <w:sz w:val="22"/>
                <w:szCs w:val="22"/>
                <w:lang w:val="sr-Latn-RS" w:eastAsia="en-US"/>
              </w:rPr>
              <w:t>ös József Főiskola, Hungary, Baja (25.10.2018. – 021.11.2018.)</w:t>
            </w:r>
          </w:p>
        </w:tc>
      </w:tr>
    </w:tbl>
    <w:p w:rsidR="00F02E3D" w:rsidRDefault="00F02E3D"/>
    <w:sectPr w:rsidR="00F02E3D" w:rsidSect="00903D11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BiolinumO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08372D"/>
    <w:multiLevelType w:val="hybridMultilevel"/>
    <w:tmpl w:val="EB84B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4B"/>
    <w:rsid w:val="000119D8"/>
    <w:rsid w:val="00016DF7"/>
    <w:rsid w:val="00016F22"/>
    <w:rsid w:val="0002184D"/>
    <w:rsid w:val="00073BE9"/>
    <w:rsid w:val="00091D8D"/>
    <w:rsid w:val="000A132D"/>
    <w:rsid w:val="000A3DE5"/>
    <w:rsid w:val="000A4E26"/>
    <w:rsid w:val="000B7C3E"/>
    <w:rsid w:val="000D2A89"/>
    <w:rsid w:val="000D7C48"/>
    <w:rsid w:val="000F0463"/>
    <w:rsid w:val="000F6F88"/>
    <w:rsid w:val="00100173"/>
    <w:rsid w:val="00100F77"/>
    <w:rsid w:val="001037E3"/>
    <w:rsid w:val="00111D7B"/>
    <w:rsid w:val="001361FF"/>
    <w:rsid w:val="00167EA2"/>
    <w:rsid w:val="00177A21"/>
    <w:rsid w:val="00185135"/>
    <w:rsid w:val="001903E5"/>
    <w:rsid w:val="00192F92"/>
    <w:rsid w:val="00196963"/>
    <w:rsid w:val="00196FA4"/>
    <w:rsid w:val="001A199E"/>
    <w:rsid w:val="001A2C4D"/>
    <w:rsid w:val="001C6A98"/>
    <w:rsid w:val="001E6151"/>
    <w:rsid w:val="001F6E5C"/>
    <w:rsid w:val="00207B00"/>
    <w:rsid w:val="00220B2C"/>
    <w:rsid w:val="002263EC"/>
    <w:rsid w:val="00231701"/>
    <w:rsid w:val="002325A0"/>
    <w:rsid w:val="00233891"/>
    <w:rsid w:val="00235193"/>
    <w:rsid w:val="00237B13"/>
    <w:rsid w:val="00246630"/>
    <w:rsid w:val="00257AE0"/>
    <w:rsid w:val="00271D2A"/>
    <w:rsid w:val="00295F8B"/>
    <w:rsid w:val="002C3552"/>
    <w:rsid w:val="002E7FAE"/>
    <w:rsid w:val="00300776"/>
    <w:rsid w:val="0034163F"/>
    <w:rsid w:val="0034208A"/>
    <w:rsid w:val="00352146"/>
    <w:rsid w:val="00354A4B"/>
    <w:rsid w:val="00364B69"/>
    <w:rsid w:val="003E4723"/>
    <w:rsid w:val="003E4974"/>
    <w:rsid w:val="003F64F8"/>
    <w:rsid w:val="00405DAF"/>
    <w:rsid w:val="004115AD"/>
    <w:rsid w:val="00420CEB"/>
    <w:rsid w:val="00445255"/>
    <w:rsid w:val="00451B2B"/>
    <w:rsid w:val="00487D35"/>
    <w:rsid w:val="004B21A9"/>
    <w:rsid w:val="004B79D8"/>
    <w:rsid w:val="004D69DF"/>
    <w:rsid w:val="004E137B"/>
    <w:rsid w:val="00507B68"/>
    <w:rsid w:val="0052558A"/>
    <w:rsid w:val="00526CDE"/>
    <w:rsid w:val="00531349"/>
    <w:rsid w:val="00557A56"/>
    <w:rsid w:val="00557C9B"/>
    <w:rsid w:val="0056754C"/>
    <w:rsid w:val="0057181C"/>
    <w:rsid w:val="005806E2"/>
    <w:rsid w:val="00581D2F"/>
    <w:rsid w:val="00584136"/>
    <w:rsid w:val="00584BC5"/>
    <w:rsid w:val="00590B80"/>
    <w:rsid w:val="005932C5"/>
    <w:rsid w:val="005D6369"/>
    <w:rsid w:val="005D6D32"/>
    <w:rsid w:val="005E494A"/>
    <w:rsid w:val="005E7156"/>
    <w:rsid w:val="005F0568"/>
    <w:rsid w:val="00611D9E"/>
    <w:rsid w:val="00623796"/>
    <w:rsid w:val="00643A36"/>
    <w:rsid w:val="006510A8"/>
    <w:rsid w:val="00664F24"/>
    <w:rsid w:val="006722B9"/>
    <w:rsid w:val="00675804"/>
    <w:rsid w:val="00682B3B"/>
    <w:rsid w:val="00692FEF"/>
    <w:rsid w:val="006A11DE"/>
    <w:rsid w:val="006B61B0"/>
    <w:rsid w:val="006C0601"/>
    <w:rsid w:val="00704AFC"/>
    <w:rsid w:val="007212E2"/>
    <w:rsid w:val="007233F4"/>
    <w:rsid w:val="0077161F"/>
    <w:rsid w:val="00774F54"/>
    <w:rsid w:val="00793B12"/>
    <w:rsid w:val="007A10B8"/>
    <w:rsid w:val="007B107A"/>
    <w:rsid w:val="007B27D8"/>
    <w:rsid w:val="007B774B"/>
    <w:rsid w:val="007C3079"/>
    <w:rsid w:val="007C7BD3"/>
    <w:rsid w:val="007D0FE3"/>
    <w:rsid w:val="007E502E"/>
    <w:rsid w:val="007F1CA2"/>
    <w:rsid w:val="00805AA0"/>
    <w:rsid w:val="008270BA"/>
    <w:rsid w:val="0083382D"/>
    <w:rsid w:val="00840ECC"/>
    <w:rsid w:val="00842CCC"/>
    <w:rsid w:val="00853593"/>
    <w:rsid w:val="008B3305"/>
    <w:rsid w:val="008B7796"/>
    <w:rsid w:val="008C20CE"/>
    <w:rsid w:val="008C4156"/>
    <w:rsid w:val="008D4F85"/>
    <w:rsid w:val="008F1259"/>
    <w:rsid w:val="00903D11"/>
    <w:rsid w:val="00907776"/>
    <w:rsid w:val="00920C9F"/>
    <w:rsid w:val="00924203"/>
    <w:rsid w:val="0094418D"/>
    <w:rsid w:val="00947F28"/>
    <w:rsid w:val="00954DD0"/>
    <w:rsid w:val="00971DD4"/>
    <w:rsid w:val="00992220"/>
    <w:rsid w:val="0099444E"/>
    <w:rsid w:val="009C255E"/>
    <w:rsid w:val="009C6D9C"/>
    <w:rsid w:val="009D0BD8"/>
    <w:rsid w:val="009E050E"/>
    <w:rsid w:val="009E5FAB"/>
    <w:rsid w:val="00A04A32"/>
    <w:rsid w:val="00A128FA"/>
    <w:rsid w:val="00A4069C"/>
    <w:rsid w:val="00A55AB1"/>
    <w:rsid w:val="00A64543"/>
    <w:rsid w:val="00A822ED"/>
    <w:rsid w:val="00A9527D"/>
    <w:rsid w:val="00A974BF"/>
    <w:rsid w:val="00AF3421"/>
    <w:rsid w:val="00B0237B"/>
    <w:rsid w:val="00B05536"/>
    <w:rsid w:val="00B21C57"/>
    <w:rsid w:val="00B3221C"/>
    <w:rsid w:val="00B6008A"/>
    <w:rsid w:val="00B66839"/>
    <w:rsid w:val="00B7727E"/>
    <w:rsid w:val="00B819F3"/>
    <w:rsid w:val="00B975CF"/>
    <w:rsid w:val="00BA495A"/>
    <w:rsid w:val="00BB3FB4"/>
    <w:rsid w:val="00BB6253"/>
    <w:rsid w:val="00BC3053"/>
    <w:rsid w:val="00BD7367"/>
    <w:rsid w:val="00BF0D4E"/>
    <w:rsid w:val="00BF4C90"/>
    <w:rsid w:val="00BF686D"/>
    <w:rsid w:val="00C4686D"/>
    <w:rsid w:val="00C5247B"/>
    <w:rsid w:val="00C70646"/>
    <w:rsid w:val="00CA314D"/>
    <w:rsid w:val="00CB039A"/>
    <w:rsid w:val="00CB24A1"/>
    <w:rsid w:val="00CB3BE3"/>
    <w:rsid w:val="00CE2DC1"/>
    <w:rsid w:val="00D0336B"/>
    <w:rsid w:val="00D14022"/>
    <w:rsid w:val="00D42849"/>
    <w:rsid w:val="00D7354B"/>
    <w:rsid w:val="00D76A7A"/>
    <w:rsid w:val="00D95057"/>
    <w:rsid w:val="00D9555F"/>
    <w:rsid w:val="00D9594A"/>
    <w:rsid w:val="00DA1D3B"/>
    <w:rsid w:val="00DB48CD"/>
    <w:rsid w:val="00E03872"/>
    <w:rsid w:val="00E06824"/>
    <w:rsid w:val="00E33B5B"/>
    <w:rsid w:val="00E80F9C"/>
    <w:rsid w:val="00EA6394"/>
    <w:rsid w:val="00EB6399"/>
    <w:rsid w:val="00EB7A45"/>
    <w:rsid w:val="00EB7BA9"/>
    <w:rsid w:val="00EC0C9D"/>
    <w:rsid w:val="00EE0165"/>
    <w:rsid w:val="00EF0A7C"/>
    <w:rsid w:val="00F02E3D"/>
    <w:rsid w:val="00F3142D"/>
    <w:rsid w:val="00F501F7"/>
    <w:rsid w:val="00F548BD"/>
    <w:rsid w:val="00F56CAD"/>
    <w:rsid w:val="00F60484"/>
    <w:rsid w:val="00F825FC"/>
    <w:rsid w:val="00F8787A"/>
    <w:rsid w:val="00FB641E"/>
    <w:rsid w:val="00FD7147"/>
    <w:rsid w:val="00FF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D5377E-5117-45A5-870B-0539A486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D11"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05536"/>
    <w:rPr>
      <w:color w:val="0000FF"/>
      <w:u w:val="single"/>
    </w:rPr>
  </w:style>
  <w:style w:type="paragraph" w:styleId="ListParagraph">
    <w:name w:val="List Paragraph"/>
    <w:basedOn w:val="Normal"/>
    <w:qFormat/>
    <w:rsid w:val="00B0553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x.doi.org/10.5937/ZRFFP47-13983" TargetMode="External"/><Relationship Id="rId5" Type="http://schemas.openxmlformats.org/officeDocument/2006/relationships/hyperlink" Target="https://doi.org/10.22190/TEME190108011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5</cp:revision>
  <dcterms:created xsi:type="dcterms:W3CDTF">2019-09-17T10:03:00Z</dcterms:created>
  <dcterms:modified xsi:type="dcterms:W3CDTF">2019-10-03T08:18:00Z</dcterms:modified>
</cp:coreProperties>
</file>